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08" w:rsidRPr="002A3A08" w:rsidRDefault="002A3A08" w:rsidP="002A3A08">
      <w:pPr>
        <w:spacing w:before="0" w:after="0" w:line="240" w:lineRule="auto"/>
        <w:rPr>
          <w:rFonts w:eastAsia="Times New Roman" w:cs="Bookman Old Style"/>
          <w:b/>
          <w:bCs/>
          <w:sz w:val="24"/>
          <w:szCs w:val="24"/>
          <w:lang w:val="en-US" w:eastAsia="el-GR"/>
        </w:rPr>
      </w:pPr>
      <w:r w:rsidRPr="004C169E">
        <w:rPr>
          <w:rFonts w:eastAsia="Calibri" w:cs="Arial"/>
          <w:noProof/>
          <w:color w:val="8E0000"/>
          <w:lang w:eastAsia="el-GR"/>
        </w:rPr>
        <w:drawing>
          <wp:anchor distT="0" distB="0" distL="114300" distR="114300" simplePos="0" relativeHeight="251659264" behindDoc="0" locked="0" layoutInCell="1" allowOverlap="1" wp14:anchorId="0DB9B221" wp14:editId="27F354DC">
            <wp:simplePos x="0" y="0"/>
            <wp:positionH relativeFrom="margin">
              <wp:align>center</wp:align>
            </wp:positionH>
            <wp:positionV relativeFrom="margin">
              <wp:posOffset>-135890</wp:posOffset>
            </wp:positionV>
            <wp:extent cx="2762250" cy="1891665"/>
            <wp:effectExtent l="0" t="0" r="0" b="0"/>
            <wp:wrapSquare wrapText="bothSides"/>
            <wp:docPr id="5" name="Εικόνα 5" descr="C:\Users\vnoula\Desktop\2ο ΔΙΕΘΝΕΣ ΣΥΝΕΔΡΙΟ ΦΑΡΣΑΛΩΝ\LOGO synedr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noula\Desktop\2ο ΔΙΕΘΝΕΣ ΣΥΝΕΔΡΙΟ ΦΑΡΣΑΛΩΝ\LOGO synedrio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89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3A08" w:rsidRPr="002A3A08" w:rsidRDefault="002A3A08" w:rsidP="002A3A08">
      <w:pPr>
        <w:spacing w:before="0" w:after="0" w:line="240" w:lineRule="auto"/>
        <w:rPr>
          <w:rFonts w:eastAsia="Times New Roman" w:cs="Bookman Old Style"/>
          <w:sz w:val="24"/>
          <w:szCs w:val="24"/>
          <w:lang w:val="en-US" w:eastAsia="el-GR"/>
        </w:rPr>
      </w:pPr>
    </w:p>
    <w:p w:rsidR="002A3A08" w:rsidRDefault="002A3A08" w:rsidP="002A3A08">
      <w:pPr>
        <w:keepNext/>
        <w:shd w:val="clear" w:color="auto" w:fill="FFFFFF"/>
        <w:spacing w:before="0" w:after="120" w:line="240" w:lineRule="auto"/>
        <w:outlineLvl w:val="3"/>
        <w:rPr>
          <w:rFonts w:eastAsia="Times New Roman" w:cs="Bookman Old Style"/>
          <w:b/>
          <w:bCs/>
          <w:i/>
          <w:iCs/>
          <w:color w:val="E36C0A"/>
          <w:sz w:val="24"/>
          <w:szCs w:val="24"/>
          <w:u w:val="single"/>
          <w:lang w:val="en-US" w:eastAsia="el-GR"/>
        </w:rPr>
      </w:pPr>
    </w:p>
    <w:p w:rsidR="002A3A08" w:rsidRDefault="002A3A08" w:rsidP="002A3A08">
      <w:pPr>
        <w:keepNext/>
        <w:shd w:val="clear" w:color="auto" w:fill="FFFFFF"/>
        <w:spacing w:before="0" w:after="120" w:line="240" w:lineRule="auto"/>
        <w:outlineLvl w:val="3"/>
        <w:rPr>
          <w:rFonts w:eastAsia="Times New Roman" w:cs="Bookman Old Style"/>
          <w:b/>
          <w:bCs/>
          <w:i/>
          <w:iCs/>
          <w:color w:val="E36C0A"/>
          <w:sz w:val="24"/>
          <w:szCs w:val="24"/>
          <w:u w:val="single"/>
          <w:lang w:val="en-US" w:eastAsia="el-GR"/>
        </w:rPr>
      </w:pPr>
    </w:p>
    <w:p w:rsidR="002A3A08" w:rsidRDefault="002A3A08" w:rsidP="002A3A08">
      <w:pPr>
        <w:keepNext/>
        <w:shd w:val="clear" w:color="auto" w:fill="FFFFFF"/>
        <w:spacing w:before="0" w:after="120" w:line="240" w:lineRule="auto"/>
        <w:outlineLvl w:val="3"/>
        <w:rPr>
          <w:rFonts w:eastAsia="Times New Roman" w:cs="Bookman Old Style"/>
          <w:b/>
          <w:bCs/>
          <w:i/>
          <w:iCs/>
          <w:color w:val="E36C0A"/>
          <w:sz w:val="24"/>
          <w:szCs w:val="24"/>
          <w:u w:val="single"/>
          <w:lang w:val="en-US" w:eastAsia="el-GR"/>
        </w:rPr>
      </w:pPr>
    </w:p>
    <w:p w:rsidR="002A3A08" w:rsidRDefault="002A3A08" w:rsidP="002A3A08">
      <w:pPr>
        <w:keepNext/>
        <w:shd w:val="clear" w:color="auto" w:fill="FFFFFF"/>
        <w:spacing w:before="0" w:after="120" w:line="240" w:lineRule="auto"/>
        <w:outlineLvl w:val="3"/>
        <w:rPr>
          <w:rFonts w:eastAsia="Times New Roman" w:cs="Bookman Old Style"/>
          <w:b/>
          <w:bCs/>
          <w:i/>
          <w:iCs/>
          <w:color w:val="E36C0A"/>
          <w:sz w:val="24"/>
          <w:szCs w:val="24"/>
          <w:u w:val="single"/>
          <w:lang w:val="en-US" w:eastAsia="el-GR"/>
        </w:rPr>
      </w:pPr>
    </w:p>
    <w:p w:rsidR="002A3A08" w:rsidRDefault="002A3A08" w:rsidP="002A3A08">
      <w:pPr>
        <w:keepNext/>
        <w:shd w:val="clear" w:color="auto" w:fill="FFFFFF"/>
        <w:spacing w:before="0" w:after="120" w:line="240" w:lineRule="auto"/>
        <w:outlineLvl w:val="3"/>
        <w:rPr>
          <w:rFonts w:eastAsia="Times New Roman" w:cs="Bookman Old Style"/>
          <w:b/>
          <w:bCs/>
          <w:i/>
          <w:iCs/>
          <w:color w:val="E36C0A"/>
          <w:sz w:val="24"/>
          <w:szCs w:val="24"/>
          <w:u w:val="single"/>
          <w:lang w:val="en-US" w:eastAsia="el-GR"/>
        </w:rPr>
      </w:pPr>
    </w:p>
    <w:p w:rsidR="002A3A08" w:rsidRDefault="002A3A08" w:rsidP="002A3A08">
      <w:pPr>
        <w:keepNext/>
        <w:shd w:val="clear" w:color="auto" w:fill="FFFFFF"/>
        <w:spacing w:before="0" w:after="120" w:line="240" w:lineRule="auto"/>
        <w:outlineLvl w:val="3"/>
        <w:rPr>
          <w:rFonts w:eastAsia="Times New Roman" w:cs="Bookman Old Style"/>
          <w:b/>
          <w:bCs/>
          <w:i/>
          <w:iCs/>
          <w:color w:val="E36C0A"/>
          <w:sz w:val="24"/>
          <w:szCs w:val="24"/>
          <w:u w:val="single"/>
          <w:lang w:val="en-US" w:eastAsia="el-GR"/>
        </w:rPr>
      </w:pPr>
    </w:p>
    <w:p w:rsidR="002A3A08" w:rsidRDefault="002A3A08" w:rsidP="002A3A08">
      <w:pPr>
        <w:keepNext/>
        <w:shd w:val="clear" w:color="auto" w:fill="FFFFFF"/>
        <w:spacing w:before="0" w:after="120" w:line="240" w:lineRule="auto"/>
        <w:jc w:val="center"/>
        <w:outlineLvl w:val="3"/>
        <w:rPr>
          <w:rFonts w:eastAsia="Times New Roman" w:cs="Bookman Old Style"/>
          <w:b/>
          <w:bCs/>
          <w:iCs/>
          <w:color w:val="C00000"/>
          <w:sz w:val="24"/>
          <w:szCs w:val="24"/>
          <w:u w:val="single"/>
          <w:lang w:val="en-US" w:eastAsia="el-GR"/>
        </w:rPr>
      </w:pPr>
    </w:p>
    <w:p w:rsidR="002A3A08" w:rsidRPr="002A3A08" w:rsidRDefault="002A3A08" w:rsidP="003969A7">
      <w:pPr>
        <w:keepNext/>
        <w:shd w:val="clear" w:color="auto" w:fill="FFFFFF"/>
        <w:spacing w:before="0" w:after="120" w:line="240" w:lineRule="auto"/>
        <w:ind w:left="-284" w:right="-483"/>
        <w:jc w:val="center"/>
        <w:outlineLvl w:val="3"/>
        <w:rPr>
          <w:rFonts w:eastAsia="Times New Roman" w:cs="Bookman Old Style"/>
          <w:b/>
          <w:bCs/>
          <w:iCs/>
          <w:color w:val="C00000"/>
          <w:sz w:val="24"/>
          <w:szCs w:val="24"/>
          <w:u w:val="single"/>
          <w:lang w:val="en-US" w:eastAsia="el-GR"/>
        </w:rPr>
      </w:pPr>
      <w:r>
        <w:rPr>
          <w:rFonts w:eastAsia="Times New Roman" w:cs="Bookman Old Style"/>
          <w:b/>
          <w:bCs/>
          <w:iCs/>
          <w:color w:val="C00000"/>
          <w:sz w:val="24"/>
          <w:szCs w:val="24"/>
          <w:u w:val="single"/>
          <w:lang w:val="en-US" w:eastAsia="el-GR"/>
        </w:rPr>
        <w:t>AUTHOR GUIDELINES FOR THE ANNALS</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spacing w:before="0" w:after="0" w:line="240" w:lineRule="auto"/>
        <w:ind w:left="-284" w:right="-483"/>
        <w:rPr>
          <w:rFonts w:eastAsia="Times New Roman" w:cs="Bookman Old Style"/>
          <w:sz w:val="24"/>
          <w:szCs w:val="24"/>
          <w:lang w:val="en-US" w:eastAsia="el-GR"/>
        </w:rPr>
      </w:pPr>
      <w:r w:rsidRPr="002A3A08">
        <w:rPr>
          <w:rFonts w:eastAsia="Times New Roman" w:cs="Bookman Old Style"/>
          <w:sz w:val="24"/>
          <w:szCs w:val="24"/>
          <w:lang w:val="en-US" w:eastAsia="el-GR"/>
        </w:rPr>
        <w:t xml:space="preserve">       The Municipality of Farsala and the </w:t>
      </w:r>
      <w:proofErr w:type="spellStart"/>
      <w:r w:rsidRPr="002A3A08">
        <w:rPr>
          <w:rFonts w:eastAsia="Times New Roman" w:cs="Bookman Old Style"/>
          <w:sz w:val="24"/>
          <w:szCs w:val="24"/>
          <w:lang w:val="en-US" w:eastAsia="el-GR"/>
        </w:rPr>
        <w:t>Organazing</w:t>
      </w:r>
      <w:proofErr w:type="spellEnd"/>
      <w:r w:rsidRPr="002A3A08">
        <w:rPr>
          <w:rFonts w:eastAsia="Times New Roman" w:cs="Bookman Old Style"/>
          <w:sz w:val="24"/>
          <w:szCs w:val="24"/>
          <w:lang w:val="en-US" w:eastAsia="el-GR"/>
        </w:rPr>
        <w:t xml:space="preserve"> Committee of the </w:t>
      </w:r>
      <w:proofErr w:type="gramStart"/>
      <w:r>
        <w:rPr>
          <w:rFonts w:eastAsia="Times New Roman" w:cs="Bookman Old Style"/>
          <w:sz w:val="24"/>
          <w:szCs w:val="24"/>
          <w:lang w:val="en-US" w:eastAsia="el-GR"/>
        </w:rPr>
        <w:t>2</w:t>
      </w:r>
      <w:r w:rsidRPr="002A3A08">
        <w:rPr>
          <w:rFonts w:eastAsia="Times New Roman" w:cs="Bookman Old Style"/>
          <w:sz w:val="24"/>
          <w:szCs w:val="24"/>
          <w:vertAlign w:val="superscript"/>
          <w:lang w:val="en-US" w:eastAsia="el-GR"/>
        </w:rPr>
        <w:t>nd</w:t>
      </w:r>
      <w:proofErr w:type="gramEnd"/>
      <w:r>
        <w:rPr>
          <w:rFonts w:eastAsia="Times New Roman" w:cs="Bookman Old Style"/>
          <w:sz w:val="24"/>
          <w:szCs w:val="24"/>
          <w:lang w:val="en-US" w:eastAsia="el-GR"/>
        </w:rPr>
        <w:t xml:space="preserve"> </w:t>
      </w:r>
      <w:r w:rsidRPr="002A3A08">
        <w:rPr>
          <w:rFonts w:eastAsia="Times New Roman" w:cs="Bookman Old Style"/>
          <w:sz w:val="24"/>
          <w:szCs w:val="24"/>
          <w:lang w:val="en-US" w:eastAsia="el-GR"/>
        </w:rPr>
        <w:t xml:space="preserve">International Conference of Farsala having successfully completed the workings of the Conference wish to extend warm thanks to all the </w:t>
      </w:r>
      <w:proofErr w:type="spellStart"/>
      <w:r w:rsidRPr="002A3A08">
        <w:rPr>
          <w:rFonts w:eastAsia="Times New Roman" w:cs="Bookman Old Style"/>
          <w:sz w:val="24"/>
          <w:szCs w:val="24"/>
          <w:lang w:val="en-US" w:eastAsia="el-GR"/>
        </w:rPr>
        <w:t>delegetes</w:t>
      </w:r>
      <w:proofErr w:type="spellEnd"/>
      <w:r w:rsidRPr="002A3A08">
        <w:rPr>
          <w:rFonts w:eastAsia="Times New Roman" w:cs="Bookman Old Style"/>
          <w:sz w:val="24"/>
          <w:szCs w:val="24"/>
          <w:lang w:val="en-US" w:eastAsia="el-GR"/>
        </w:rPr>
        <w:t xml:space="preserve"> for their participation, as well as their attribute to the completion of the workings and the high scientific standards throughout the whole project.</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spacing w:before="0" w:after="0" w:line="240" w:lineRule="auto"/>
        <w:ind w:left="-284" w:right="-483"/>
        <w:rPr>
          <w:rFonts w:eastAsia="Times New Roman" w:cs="Bookman Old Style"/>
          <w:sz w:val="24"/>
          <w:szCs w:val="24"/>
          <w:lang w:val="en-US" w:eastAsia="el-GR"/>
        </w:rPr>
      </w:pPr>
      <w:r w:rsidRPr="002A3A08">
        <w:rPr>
          <w:rFonts w:eastAsia="Times New Roman" w:cs="Bookman Old Style"/>
          <w:sz w:val="24"/>
          <w:szCs w:val="24"/>
          <w:lang w:val="en-US" w:eastAsia="el-GR"/>
        </w:rPr>
        <w:t xml:space="preserve">       We are naturally transcending to the following phase in which the Municipality of Farsala is going to come true to its commitment of publishing the Annals of the Conference. In order for the publication to take </w:t>
      </w:r>
      <w:proofErr w:type="gramStart"/>
      <w:r w:rsidRPr="002A3A08">
        <w:rPr>
          <w:rFonts w:eastAsia="Times New Roman" w:cs="Bookman Old Style"/>
          <w:sz w:val="24"/>
          <w:szCs w:val="24"/>
          <w:lang w:val="en-US" w:eastAsia="el-GR"/>
        </w:rPr>
        <w:t>place</w:t>
      </w:r>
      <w:proofErr w:type="gramEnd"/>
      <w:r w:rsidRPr="002A3A08">
        <w:rPr>
          <w:rFonts w:eastAsia="Times New Roman" w:cs="Bookman Old Style"/>
          <w:sz w:val="24"/>
          <w:szCs w:val="24"/>
          <w:lang w:val="en-US" w:eastAsia="el-GR"/>
        </w:rPr>
        <w:t xml:space="preserve"> it is imperative to be acted upon before the imminent Municipal elections, i.e. before </w:t>
      </w:r>
      <w:r>
        <w:rPr>
          <w:rFonts w:eastAsia="Times New Roman" w:cs="Bookman Old Style"/>
          <w:sz w:val="24"/>
          <w:szCs w:val="24"/>
          <w:lang w:val="en-US" w:eastAsia="el-GR"/>
        </w:rPr>
        <w:t>May 2019</w:t>
      </w:r>
      <w:r w:rsidRPr="002A3A08">
        <w:rPr>
          <w:rFonts w:eastAsia="Times New Roman" w:cs="Bookman Old Style"/>
          <w:sz w:val="24"/>
          <w:szCs w:val="24"/>
          <w:lang w:val="en-US" w:eastAsia="el-GR"/>
        </w:rPr>
        <w:t>. Therefore</w:t>
      </w:r>
      <w:r w:rsidR="003969A7">
        <w:rPr>
          <w:rFonts w:eastAsia="Times New Roman" w:cs="Bookman Old Style"/>
          <w:sz w:val="24"/>
          <w:szCs w:val="24"/>
          <w:lang w:val="en-US" w:eastAsia="el-GR"/>
        </w:rPr>
        <w:t>,</w:t>
      </w:r>
      <w:r w:rsidRPr="002A3A08">
        <w:rPr>
          <w:rFonts w:eastAsia="Times New Roman" w:cs="Bookman Old Style"/>
          <w:sz w:val="24"/>
          <w:szCs w:val="24"/>
          <w:lang w:val="en-US" w:eastAsia="el-GR"/>
        </w:rPr>
        <w:t xml:space="preserve"> the participants </w:t>
      </w:r>
      <w:proofErr w:type="gramStart"/>
      <w:r w:rsidRPr="002A3A08">
        <w:rPr>
          <w:rFonts w:eastAsia="Times New Roman" w:cs="Bookman Old Style"/>
          <w:sz w:val="24"/>
          <w:szCs w:val="24"/>
          <w:lang w:val="en-US" w:eastAsia="el-GR"/>
        </w:rPr>
        <w:t>are requested</w:t>
      </w:r>
      <w:proofErr w:type="gramEnd"/>
      <w:r w:rsidRPr="002A3A08">
        <w:rPr>
          <w:rFonts w:eastAsia="Times New Roman" w:cs="Bookman Old Style"/>
          <w:sz w:val="24"/>
          <w:szCs w:val="24"/>
          <w:lang w:val="en-US" w:eastAsia="el-GR"/>
        </w:rPr>
        <w:t xml:space="preserve"> to be punctual regarding the date of delivery of their texts as well as the general instructions they adhere to:</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1"/>
        </w:numPr>
        <w:spacing w:before="0" w:after="0" w:line="240" w:lineRule="auto"/>
        <w:ind w:left="-284" w:right="-483"/>
        <w:rPr>
          <w:rFonts w:eastAsia="Times New Roman" w:cs="Bookman Old Style"/>
          <w:sz w:val="24"/>
          <w:szCs w:val="24"/>
          <w:lang w:val="en-US" w:eastAsia="el-GR"/>
        </w:rPr>
      </w:pPr>
      <w:r w:rsidRPr="002A3A08">
        <w:rPr>
          <w:rFonts w:eastAsia="Times New Roman" w:cs="Bookman Old Style"/>
          <w:sz w:val="24"/>
          <w:szCs w:val="24"/>
          <w:lang w:val="en-US" w:eastAsia="el-GR"/>
        </w:rPr>
        <w:t>The final deadline for paper submission</w:t>
      </w:r>
      <w:r w:rsidRPr="002A3A08">
        <w:rPr>
          <w:rFonts w:eastAsia="Times New Roman" w:cs="Bookman Old Style"/>
          <w:color w:val="000000"/>
          <w:sz w:val="24"/>
          <w:szCs w:val="24"/>
          <w:shd w:val="clear" w:color="auto" w:fill="FFFFFF"/>
          <w:lang w:val="en-US" w:eastAsia="el-GR"/>
        </w:rPr>
        <w:t xml:space="preserve"> </w:t>
      </w:r>
      <w:r w:rsidRPr="002A3A08">
        <w:rPr>
          <w:rFonts w:eastAsia="Times New Roman" w:cs="Bookman Old Style"/>
          <w:sz w:val="24"/>
          <w:szCs w:val="24"/>
          <w:lang w:val="en-US" w:eastAsia="el-GR"/>
        </w:rPr>
        <w:t>is</w:t>
      </w:r>
      <w:r w:rsidRPr="002A3A08">
        <w:rPr>
          <w:rFonts w:eastAsia="Times New Roman" w:cs="Bookman Old Style"/>
          <w:color w:val="000000"/>
          <w:sz w:val="24"/>
          <w:szCs w:val="24"/>
          <w:shd w:val="clear" w:color="auto" w:fill="FFFFFF"/>
          <w:lang w:val="en-US" w:eastAsia="el-GR"/>
        </w:rPr>
        <w:t xml:space="preserve"> March </w:t>
      </w:r>
      <w:proofErr w:type="gramStart"/>
      <w:r>
        <w:rPr>
          <w:rFonts w:eastAsia="Times New Roman" w:cs="Bookman Old Style"/>
          <w:sz w:val="24"/>
          <w:szCs w:val="24"/>
          <w:lang w:val="en-US" w:eastAsia="el-GR"/>
        </w:rPr>
        <w:t>26</w:t>
      </w:r>
      <w:r w:rsidRPr="002A3A08">
        <w:rPr>
          <w:rFonts w:eastAsia="Times New Roman" w:cs="Bookman Old Style"/>
          <w:sz w:val="24"/>
          <w:szCs w:val="24"/>
          <w:vertAlign w:val="superscript"/>
          <w:lang w:val="en-US" w:eastAsia="el-GR"/>
        </w:rPr>
        <w:t>th</w:t>
      </w:r>
      <w:proofErr w:type="gramEnd"/>
      <w:r>
        <w:rPr>
          <w:rFonts w:eastAsia="Times New Roman" w:cs="Bookman Old Style"/>
          <w:sz w:val="24"/>
          <w:szCs w:val="24"/>
          <w:lang w:val="en-US" w:eastAsia="el-GR"/>
        </w:rPr>
        <w:t>, 2019</w:t>
      </w:r>
      <w:r w:rsidRPr="002A3A08">
        <w:rPr>
          <w:rFonts w:eastAsia="Times New Roman" w:cs="Bookman Old Style"/>
          <w:color w:val="000000"/>
          <w:sz w:val="24"/>
          <w:szCs w:val="24"/>
          <w:shd w:val="clear" w:color="auto" w:fill="FFFFFF"/>
          <w:lang w:val="en-US" w:eastAsia="el-GR"/>
        </w:rPr>
        <w:t>.</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1"/>
        </w:numPr>
        <w:spacing w:before="0" w:after="0" w:line="240" w:lineRule="auto"/>
        <w:ind w:left="-284" w:right="-483"/>
        <w:rPr>
          <w:rFonts w:eastAsia="Times New Roman" w:cs="Bookman Old Style"/>
          <w:sz w:val="24"/>
          <w:szCs w:val="24"/>
          <w:lang w:val="en-US" w:eastAsia="el-GR"/>
        </w:rPr>
      </w:pPr>
      <w:r w:rsidRPr="002A3A08">
        <w:rPr>
          <w:rFonts w:eastAsia="Times New Roman" w:cs="Bookman Old Style"/>
          <w:sz w:val="24"/>
          <w:szCs w:val="24"/>
          <w:lang w:val="en-US" w:eastAsia="el-GR"/>
        </w:rPr>
        <w:t>Manuscripts must be in digital format [preferably in MS-WORD]. Each submission should include a printed copy and a CD (avoid floppy disks).</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1"/>
        </w:numPr>
        <w:shd w:val="clear" w:color="auto" w:fill="FFFFFF"/>
        <w:spacing w:before="0" w:after="120" w:line="193" w:lineRule="atLeast"/>
        <w:ind w:left="-284" w:right="-483"/>
        <w:rPr>
          <w:rFonts w:eastAsia="Times New Roman" w:cs="Bookman Old Style"/>
          <w:color w:val="000000"/>
          <w:sz w:val="24"/>
          <w:szCs w:val="24"/>
          <w:lang w:val="en-US"/>
        </w:rPr>
      </w:pPr>
      <w:r w:rsidRPr="002A3A08">
        <w:rPr>
          <w:rFonts w:eastAsia="Times New Roman" w:cs="Bookman Old Style"/>
          <w:color w:val="000000"/>
          <w:sz w:val="24"/>
          <w:szCs w:val="24"/>
          <w:lang w:val="en-US"/>
        </w:rPr>
        <w:t>Manuscripts should not exceed </w:t>
      </w:r>
      <w:r>
        <w:rPr>
          <w:rFonts w:eastAsia="Times New Roman" w:cs="Bookman Old Style"/>
          <w:color w:val="000000"/>
          <w:sz w:val="24"/>
          <w:szCs w:val="24"/>
          <w:lang w:val="en-US"/>
        </w:rPr>
        <w:t>4,500 words</w:t>
      </w:r>
      <w:r w:rsidRPr="002A3A08">
        <w:rPr>
          <w:rFonts w:eastAsia="Times New Roman" w:cs="Bookman Old Style"/>
          <w:color w:val="000000"/>
          <w:sz w:val="24"/>
          <w:szCs w:val="24"/>
          <w:lang w:val="en-US"/>
        </w:rPr>
        <w:t xml:space="preserve"> (with an additional 10% tolerance), including references [footnotes].</w:t>
      </w:r>
      <w:r w:rsidR="00E50261">
        <w:rPr>
          <w:rFonts w:eastAsia="Times New Roman" w:cs="Bookman Old Style"/>
          <w:color w:val="000000"/>
          <w:sz w:val="24"/>
          <w:szCs w:val="24"/>
          <w:lang w:val="en-US"/>
        </w:rPr>
        <w:t xml:space="preserve"> To this</w:t>
      </w:r>
      <w:r w:rsidR="003808D2" w:rsidRPr="003808D2">
        <w:rPr>
          <w:rFonts w:eastAsia="Times New Roman" w:cs="Bookman Old Style"/>
          <w:color w:val="000000"/>
          <w:sz w:val="24"/>
          <w:szCs w:val="24"/>
          <w:lang w:val="en-US"/>
        </w:rPr>
        <w:t xml:space="preserve"> extent is not counting the references that are not subject to any restriction.</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1"/>
        </w:numPr>
        <w:spacing w:before="0" w:after="0" w:line="240" w:lineRule="auto"/>
        <w:ind w:left="-284" w:right="-483"/>
        <w:rPr>
          <w:rFonts w:eastAsia="Times New Roman" w:cs="Bookman Old Style"/>
          <w:sz w:val="24"/>
          <w:szCs w:val="24"/>
          <w:lang w:val="en-US" w:eastAsia="el-GR"/>
        </w:rPr>
      </w:pPr>
      <w:r w:rsidRPr="002A3A08">
        <w:rPr>
          <w:rFonts w:eastAsia="Times New Roman" w:cs="Bookman Old Style"/>
          <w:sz w:val="24"/>
          <w:szCs w:val="24"/>
          <w:lang w:val="en-US" w:eastAsia="el-GR"/>
        </w:rPr>
        <w:t xml:space="preserve">Illustrations are limited to the </w:t>
      </w:r>
      <w:proofErr w:type="gramStart"/>
      <w:r w:rsidRPr="002A3A08">
        <w:rPr>
          <w:rFonts w:eastAsia="Times New Roman" w:cs="Bookman Old Style"/>
          <w:sz w:val="24"/>
          <w:szCs w:val="24"/>
          <w:lang w:val="en-US" w:eastAsia="el-GR"/>
        </w:rPr>
        <w:t>absolutely necessary</w:t>
      </w:r>
      <w:proofErr w:type="gramEnd"/>
      <w:r w:rsidRPr="002A3A08">
        <w:rPr>
          <w:rFonts w:eastAsia="Times New Roman" w:cs="Bookman Old Style"/>
          <w:sz w:val="24"/>
          <w:szCs w:val="24"/>
          <w:lang w:val="en-US" w:eastAsia="el-GR"/>
        </w:rPr>
        <w:t xml:space="preserve"> picture</w:t>
      </w:r>
      <w:r>
        <w:rPr>
          <w:rFonts w:eastAsia="Times New Roman" w:cs="Bookman Old Style"/>
          <w:sz w:val="24"/>
          <w:szCs w:val="24"/>
          <w:lang w:val="en-US" w:eastAsia="el-GR"/>
        </w:rPr>
        <w:t>s and drawings [highest limit 15</w:t>
      </w:r>
      <w:r w:rsidRPr="002A3A08">
        <w:rPr>
          <w:rFonts w:eastAsia="Times New Roman" w:cs="Bookman Old Style"/>
          <w:sz w:val="24"/>
          <w:szCs w:val="24"/>
          <w:lang w:val="en-US" w:eastAsia="el-GR"/>
        </w:rPr>
        <w:t xml:space="preserve">] that can be submitted as hard copies or digital [CD — not through e-mail]. Digital images resolution must be of 300dpi at least. ATTENTION: It is preferable to submit the original drawings [or high quality photocopies] as well as slides or black-and-white photographs that </w:t>
      </w:r>
      <w:proofErr w:type="gramStart"/>
      <w:r w:rsidRPr="002A3A08">
        <w:rPr>
          <w:rFonts w:eastAsia="Times New Roman" w:cs="Bookman Old Style"/>
          <w:sz w:val="24"/>
          <w:szCs w:val="24"/>
          <w:lang w:val="en-US" w:eastAsia="el-GR"/>
        </w:rPr>
        <w:t>will be digitalized</w:t>
      </w:r>
      <w:proofErr w:type="gramEnd"/>
      <w:r w:rsidRPr="002A3A08">
        <w:rPr>
          <w:rFonts w:eastAsia="Times New Roman" w:cs="Bookman Old Style"/>
          <w:sz w:val="24"/>
          <w:szCs w:val="24"/>
          <w:lang w:val="en-US" w:eastAsia="el-GR"/>
        </w:rPr>
        <w:t xml:space="preserve"> by the editors, rather than problematic digital images [of low resolution, small dimensions].</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1"/>
        </w:numPr>
        <w:spacing w:before="0" w:after="0" w:line="240" w:lineRule="auto"/>
        <w:ind w:left="-284" w:right="-483"/>
        <w:rPr>
          <w:rFonts w:eastAsia="Times New Roman" w:cs="Bookman Old Style"/>
          <w:sz w:val="24"/>
          <w:szCs w:val="24"/>
          <w:lang w:val="en-US" w:eastAsia="el-GR"/>
        </w:rPr>
      </w:pPr>
      <w:r w:rsidRPr="002A3A08">
        <w:rPr>
          <w:rFonts w:eastAsia="Times New Roman" w:cs="Bookman Old Style"/>
          <w:sz w:val="24"/>
          <w:szCs w:val="24"/>
          <w:lang w:val="en-US" w:eastAsia="el-GR"/>
        </w:rPr>
        <w:t xml:space="preserve">Numbering of drawings, photographs, tables, </w:t>
      </w:r>
      <w:proofErr w:type="spellStart"/>
      <w:r w:rsidRPr="002A3A08">
        <w:rPr>
          <w:rFonts w:eastAsia="Times New Roman" w:cs="Bookman Old Style"/>
          <w:sz w:val="24"/>
          <w:szCs w:val="24"/>
          <w:lang w:val="en-US" w:eastAsia="el-GR"/>
        </w:rPr>
        <w:t>etc</w:t>
      </w:r>
      <w:proofErr w:type="spellEnd"/>
      <w:r w:rsidR="005D4B5A">
        <w:rPr>
          <w:rFonts w:eastAsia="Times New Roman" w:cs="Bookman Old Style"/>
          <w:sz w:val="24"/>
          <w:szCs w:val="24"/>
          <w:lang w:val="en-US" w:eastAsia="el-GR"/>
        </w:rPr>
        <w:t>,</w:t>
      </w:r>
      <w:r w:rsidRPr="002A3A08">
        <w:rPr>
          <w:rFonts w:eastAsia="Times New Roman" w:cs="Bookman Old Style"/>
          <w:sz w:val="24"/>
          <w:szCs w:val="24"/>
          <w:lang w:val="en-US" w:eastAsia="el-GR"/>
        </w:rPr>
        <w:t xml:space="preserve"> </w:t>
      </w:r>
      <w:proofErr w:type="gramStart"/>
      <w:r w:rsidRPr="002A3A08">
        <w:rPr>
          <w:rFonts w:eastAsia="Times New Roman" w:cs="Bookman Old Style"/>
          <w:sz w:val="24"/>
          <w:szCs w:val="24"/>
          <w:lang w:val="en-US" w:eastAsia="el-GR"/>
        </w:rPr>
        <w:t>must be unified</w:t>
      </w:r>
      <w:proofErr w:type="gramEnd"/>
      <w:r w:rsidRPr="002A3A08">
        <w:rPr>
          <w:rFonts w:eastAsia="Times New Roman" w:cs="Bookman Old Style"/>
          <w:sz w:val="24"/>
          <w:szCs w:val="24"/>
          <w:lang w:val="en-US" w:eastAsia="el-GR"/>
        </w:rPr>
        <w:t xml:space="preserve"> as “Figures”. Illustration subtitles </w:t>
      </w:r>
      <w:proofErr w:type="gramStart"/>
      <w:r w:rsidRPr="002A3A08">
        <w:rPr>
          <w:rFonts w:eastAsia="Times New Roman" w:cs="Bookman Old Style"/>
          <w:sz w:val="24"/>
          <w:szCs w:val="24"/>
          <w:lang w:val="en-US" w:eastAsia="el-GR"/>
        </w:rPr>
        <w:t>must be submitted</w:t>
      </w:r>
      <w:proofErr w:type="gramEnd"/>
      <w:r w:rsidRPr="002A3A08">
        <w:rPr>
          <w:rFonts w:eastAsia="Times New Roman" w:cs="Bookman Old Style"/>
          <w:sz w:val="24"/>
          <w:szCs w:val="24"/>
          <w:lang w:val="en-US" w:eastAsia="el-GR"/>
        </w:rPr>
        <w:t xml:space="preserve"> in a separate page.</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1"/>
        </w:numPr>
        <w:spacing w:before="0" w:after="0" w:line="240" w:lineRule="auto"/>
        <w:ind w:left="-284" w:right="-483"/>
        <w:rPr>
          <w:rFonts w:eastAsia="Times New Roman" w:cs="Bookman Old Style"/>
          <w:sz w:val="24"/>
          <w:szCs w:val="24"/>
          <w:lang w:val="en-US" w:eastAsia="el-GR"/>
        </w:rPr>
      </w:pPr>
      <w:r w:rsidRPr="002A3A08">
        <w:rPr>
          <w:rFonts w:eastAsia="Times New Roman" w:cs="Bookman Old Style"/>
          <w:color w:val="000000"/>
          <w:sz w:val="24"/>
          <w:szCs w:val="24"/>
          <w:shd w:val="clear" w:color="auto" w:fill="FFFFFF"/>
          <w:lang w:val="en-US" w:eastAsia="el-GR"/>
        </w:rPr>
        <w:t>Please send also an abstract in a different language than the paper [up to half a page].</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E50261" w:rsidP="003969A7">
      <w:pPr>
        <w:numPr>
          <w:ilvl w:val="0"/>
          <w:numId w:val="1"/>
        </w:numPr>
        <w:spacing w:before="0" w:after="0" w:line="240" w:lineRule="auto"/>
        <w:ind w:left="-284" w:right="-483"/>
        <w:rPr>
          <w:rFonts w:eastAsia="Times New Roman" w:cs="Bookman Old Style"/>
          <w:color w:val="000000"/>
          <w:sz w:val="24"/>
          <w:szCs w:val="24"/>
          <w:shd w:val="clear" w:color="auto" w:fill="FFFFFF"/>
          <w:lang w:val="en-US" w:eastAsia="el-GR"/>
        </w:rPr>
      </w:pPr>
      <w:r>
        <w:rPr>
          <w:rFonts w:eastAsia="Times New Roman" w:cs="Bookman Old Style"/>
          <w:color w:val="000000"/>
          <w:sz w:val="24"/>
          <w:szCs w:val="24"/>
          <w:shd w:val="clear" w:color="auto" w:fill="FFFFFF"/>
          <w:lang w:val="en-US" w:eastAsia="el-GR"/>
        </w:rPr>
        <w:t>Editors of the Annals are Aris Karachalios and Vassiliki K.</w:t>
      </w:r>
      <w:bookmarkStart w:id="0" w:name="_GoBack"/>
      <w:bookmarkEnd w:id="0"/>
      <w:r w:rsidR="002A3A08" w:rsidRPr="002A3A08">
        <w:rPr>
          <w:rFonts w:eastAsia="Times New Roman" w:cs="Bookman Old Style"/>
          <w:color w:val="000000"/>
          <w:sz w:val="24"/>
          <w:szCs w:val="24"/>
          <w:shd w:val="clear" w:color="auto" w:fill="FFFFFF"/>
          <w:lang w:val="en-US" w:eastAsia="el-GR"/>
        </w:rPr>
        <w:t xml:space="preserve"> Noula.</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1"/>
        </w:numPr>
        <w:spacing w:before="0" w:after="0" w:line="240" w:lineRule="auto"/>
        <w:ind w:left="-284" w:right="-483"/>
        <w:rPr>
          <w:rFonts w:eastAsia="Times New Roman" w:cs="Bookman Old Style"/>
          <w:sz w:val="24"/>
          <w:szCs w:val="24"/>
          <w:lang w:val="en-US" w:eastAsia="el-GR"/>
        </w:rPr>
      </w:pPr>
      <w:r w:rsidRPr="002A3A08">
        <w:rPr>
          <w:rFonts w:eastAsia="Times New Roman" w:cs="Bookman Old Style"/>
          <w:color w:val="000000"/>
          <w:sz w:val="24"/>
          <w:szCs w:val="24"/>
          <w:shd w:val="clear" w:color="auto" w:fill="FFFFFF"/>
          <w:lang w:val="en-US" w:eastAsia="el-GR"/>
        </w:rPr>
        <w:lastRenderedPageBreak/>
        <w:t>Manuscripts must be submitted</w:t>
      </w:r>
      <w:proofErr w:type="gramStart"/>
      <w:r w:rsidRPr="002A3A08">
        <w:rPr>
          <w:rFonts w:eastAsia="Times New Roman" w:cs="Bookman Old Style"/>
          <w:color w:val="000000"/>
          <w:sz w:val="24"/>
          <w:szCs w:val="24"/>
          <w:shd w:val="clear" w:color="auto" w:fill="FFFFFF"/>
          <w:lang w:val="en-US" w:eastAsia="el-GR"/>
        </w:rPr>
        <w:t> </w:t>
      </w:r>
      <w:r w:rsidRPr="002A3A08">
        <w:rPr>
          <w:rFonts w:ascii="Calibri" w:eastAsia="Times New Roman" w:hAnsi="Calibri" w:cs="Calibri"/>
          <w:sz w:val="24"/>
          <w:szCs w:val="24"/>
          <w:lang w:val="en-US" w:eastAsia="el-GR"/>
        </w:rPr>
        <w:t xml:space="preserve"> </w:t>
      </w:r>
      <w:r w:rsidRPr="002A3A08">
        <w:rPr>
          <w:rFonts w:eastAsia="Times New Roman" w:cs="Bookman Old Style"/>
          <w:sz w:val="24"/>
          <w:szCs w:val="24"/>
          <w:lang w:val="en-US" w:eastAsia="el-GR"/>
        </w:rPr>
        <w:t>to</w:t>
      </w:r>
      <w:proofErr w:type="gramEnd"/>
      <w:r w:rsidRPr="002A3A08">
        <w:rPr>
          <w:rFonts w:eastAsia="Times New Roman" w:cs="Bookman Old Style"/>
          <w:sz w:val="24"/>
          <w:szCs w:val="24"/>
          <w:lang w:val="en-US" w:eastAsia="el-GR"/>
        </w:rPr>
        <w:t xml:space="preserve"> the address: Municipality of Farsala, 3 Patroclus Str., 40300, Farsala,</w:t>
      </w:r>
      <w:r w:rsidRPr="002A3A08">
        <w:rPr>
          <w:rFonts w:eastAsia="Times New Roman" w:cs="Bookman Old Style"/>
          <w:color w:val="000000"/>
          <w:sz w:val="24"/>
          <w:szCs w:val="24"/>
          <w:shd w:val="clear" w:color="auto" w:fill="FFFFFF"/>
          <w:lang w:val="en-US" w:eastAsia="el-GR"/>
        </w:rPr>
        <w:t xml:space="preserve"> Greece</w:t>
      </w:r>
      <w:r w:rsidRPr="002A3A08">
        <w:rPr>
          <w:rFonts w:eastAsia="Times New Roman" w:cs="Bookman Old Style"/>
          <w:sz w:val="24"/>
          <w:szCs w:val="24"/>
          <w:lang w:val="en-US" w:eastAsia="el-GR"/>
        </w:rPr>
        <w:t xml:space="preserve"> (Consideration: M</w:t>
      </w:r>
      <w:r>
        <w:rPr>
          <w:rFonts w:eastAsia="Times New Roman" w:cs="Bookman Old Style"/>
          <w:sz w:val="24"/>
          <w:szCs w:val="24"/>
          <w:lang w:val="en-US" w:eastAsia="el-GR"/>
        </w:rPr>
        <w:t>r</w:t>
      </w:r>
      <w:r w:rsidRPr="002A3A08">
        <w:rPr>
          <w:rFonts w:eastAsia="Times New Roman" w:cs="Bookman Old Style"/>
          <w:sz w:val="24"/>
          <w:szCs w:val="24"/>
          <w:lang w:val="en-US" w:eastAsia="el-GR"/>
        </w:rPr>
        <w:t xml:space="preserve">s. Vasso </w:t>
      </w:r>
      <w:r>
        <w:rPr>
          <w:rFonts w:eastAsia="Times New Roman" w:cs="Bookman Old Style"/>
          <w:sz w:val="24"/>
          <w:szCs w:val="24"/>
          <w:lang w:val="en-US" w:eastAsia="el-GR"/>
        </w:rPr>
        <w:t xml:space="preserve">K. </w:t>
      </w:r>
      <w:r w:rsidRPr="002A3A08">
        <w:rPr>
          <w:rFonts w:eastAsia="Times New Roman" w:cs="Bookman Old Style"/>
          <w:sz w:val="24"/>
          <w:szCs w:val="24"/>
          <w:lang w:val="en-US" w:eastAsia="el-GR"/>
        </w:rPr>
        <w:t xml:space="preserve">Noula), tel: +30-24913-50118, mob:+306932330438, FAX: +30-24910-23914, </w:t>
      </w:r>
      <w:r w:rsidRPr="002A3A08">
        <w:rPr>
          <w:rFonts w:eastAsia="Times New Roman" w:cs="Bookman Old Style"/>
          <w:color w:val="000000"/>
          <w:sz w:val="24"/>
          <w:szCs w:val="24"/>
          <w:shd w:val="clear" w:color="auto" w:fill="FFFFFF"/>
          <w:lang w:val="en-US" w:eastAsia="el-GR"/>
        </w:rPr>
        <w:t>under the denotation “</w:t>
      </w:r>
      <w:r>
        <w:rPr>
          <w:rFonts w:eastAsia="Times New Roman" w:cs="Bookman Old Style"/>
          <w:color w:val="000000"/>
          <w:sz w:val="24"/>
          <w:szCs w:val="24"/>
          <w:shd w:val="clear" w:color="auto" w:fill="FFFFFF"/>
          <w:lang w:val="en-US" w:eastAsia="el-GR"/>
        </w:rPr>
        <w:t>2</w:t>
      </w:r>
      <w:r w:rsidRPr="002A3A08">
        <w:rPr>
          <w:rFonts w:eastAsia="Times New Roman" w:cs="Bookman Old Style"/>
          <w:color w:val="000000"/>
          <w:sz w:val="24"/>
          <w:szCs w:val="24"/>
          <w:shd w:val="clear" w:color="auto" w:fill="FFFFFF"/>
          <w:vertAlign w:val="superscript"/>
          <w:lang w:val="en-US" w:eastAsia="el-GR"/>
        </w:rPr>
        <w:t>nd</w:t>
      </w:r>
      <w:r>
        <w:rPr>
          <w:rFonts w:eastAsia="Times New Roman" w:cs="Bookman Old Style"/>
          <w:color w:val="000000"/>
          <w:sz w:val="24"/>
          <w:szCs w:val="24"/>
          <w:shd w:val="clear" w:color="auto" w:fill="FFFFFF"/>
          <w:lang w:val="en-US" w:eastAsia="el-GR"/>
        </w:rPr>
        <w:t xml:space="preserve"> </w:t>
      </w:r>
      <w:r w:rsidRPr="002A3A08">
        <w:rPr>
          <w:rFonts w:eastAsia="Times New Roman" w:cs="Bookman Old Style"/>
          <w:color w:val="000000"/>
          <w:sz w:val="24"/>
          <w:szCs w:val="24"/>
          <w:shd w:val="clear" w:color="auto" w:fill="FFFFFF"/>
          <w:lang w:val="en-US" w:eastAsia="el-GR"/>
        </w:rPr>
        <w:t xml:space="preserve">International Scientific Conference”. Texts should also be sent via e-mail to </w:t>
      </w:r>
      <w:hyperlink r:id="rId6" w:history="1">
        <w:r w:rsidRPr="002A3A08">
          <w:rPr>
            <w:rFonts w:eastAsia="Times New Roman" w:cs="Bookman Old Style"/>
            <w:color w:val="0000FF"/>
            <w:sz w:val="24"/>
            <w:szCs w:val="24"/>
            <w:u w:val="single"/>
            <w:lang w:val="en-US" w:eastAsia="el-GR"/>
          </w:rPr>
          <w:t>vasso.noula@gmail.com</w:t>
        </w:r>
      </w:hyperlink>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1"/>
        </w:numPr>
        <w:spacing w:before="0" w:after="0" w:line="240" w:lineRule="auto"/>
        <w:ind w:left="-284" w:right="-483"/>
        <w:rPr>
          <w:rFonts w:eastAsia="Times New Roman" w:cs="Bookman Old Style"/>
          <w:sz w:val="24"/>
          <w:szCs w:val="24"/>
          <w:lang w:val="en-US" w:eastAsia="el-GR"/>
        </w:rPr>
      </w:pPr>
      <w:r>
        <w:rPr>
          <w:rFonts w:eastAsia="Times New Roman" w:cs="Bookman Old Style"/>
          <w:color w:val="000000"/>
          <w:sz w:val="24"/>
          <w:szCs w:val="24"/>
          <w:shd w:val="clear" w:color="auto" w:fill="FFFFFF"/>
          <w:lang w:val="en-US" w:eastAsia="el-GR"/>
        </w:rPr>
        <w:t>The Annal</w:t>
      </w:r>
      <w:r w:rsidRPr="002A3A08">
        <w:rPr>
          <w:rFonts w:eastAsia="Times New Roman" w:cs="Bookman Old Style"/>
          <w:color w:val="000000"/>
          <w:sz w:val="24"/>
          <w:szCs w:val="24"/>
          <w:shd w:val="clear" w:color="auto" w:fill="FFFFFF"/>
          <w:lang w:val="en-US" w:eastAsia="el-GR"/>
        </w:rPr>
        <w:t xml:space="preserve">s are to </w:t>
      </w:r>
      <w:proofErr w:type="gramStart"/>
      <w:r w:rsidRPr="002A3A08">
        <w:rPr>
          <w:rFonts w:eastAsia="Times New Roman" w:cs="Bookman Old Style"/>
          <w:color w:val="000000"/>
          <w:sz w:val="24"/>
          <w:szCs w:val="24"/>
          <w:shd w:val="clear" w:color="auto" w:fill="FFFFFF"/>
          <w:lang w:val="en-US" w:eastAsia="el-GR"/>
        </w:rPr>
        <w:t xml:space="preserve">be </w:t>
      </w:r>
      <w:r>
        <w:rPr>
          <w:rFonts w:eastAsia="Times New Roman" w:cs="Bookman Old Style"/>
          <w:color w:val="000000"/>
          <w:sz w:val="24"/>
          <w:szCs w:val="24"/>
          <w:shd w:val="clear" w:color="auto" w:fill="FFFFFF"/>
          <w:lang w:val="en-US" w:eastAsia="el-GR"/>
        </w:rPr>
        <w:t>published</w:t>
      </w:r>
      <w:proofErr w:type="gramEnd"/>
      <w:r>
        <w:rPr>
          <w:rFonts w:eastAsia="Times New Roman" w:cs="Bookman Old Style"/>
          <w:color w:val="000000"/>
          <w:sz w:val="24"/>
          <w:szCs w:val="24"/>
          <w:shd w:val="clear" w:color="auto" w:fill="FFFFFF"/>
          <w:lang w:val="en-US" w:eastAsia="el-GR"/>
        </w:rPr>
        <w:t xml:space="preserve"> within 2019, before August</w:t>
      </w:r>
      <w:r w:rsidRPr="002A3A08">
        <w:rPr>
          <w:rFonts w:eastAsia="Times New Roman" w:cs="Bookman Old Style"/>
          <w:color w:val="000000"/>
          <w:sz w:val="24"/>
          <w:szCs w:val="24"/>
          <w:shd w:val="clear" w:color="auto" w:fill="FFFFFF"/>
          <w:lang w:val="en-US" w:eastAsia="el-GR"/>
        </w:rPr>
        <w:t>.</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spacing w:before="0" w:after="0" w:line="240" w:lineRule="auto"/>
        <w:ind w:left="-284" w:right="-483"/>
        <w:jc w:val="center"/>
        <w:rPr>
          <w:rFonts w:eastAsia="Times New Roman" w:cs="Bookman Old Style"/>
          <w:b/>
          <w:bCs/>
          <w:iCs/>
          <w:color w:val="C00000"/>
          <w:sz w:val="24"/>
          <w:szCs w:val="24"/>
          <w:u w:val="single"/>
          <w:lang w:val="en-US" w:eastAsia="el-GR"/>
        </w:rPr>
      </w:pPr>
      <w:r w:rsidRPr="002A3A08">
        <w:rPr>
          <w:rFonts w:eastAsia="Times New Roman" w:cs="Bookman Old Style"/>
          <w:b/>
          <w:bCs/>
          <w:iCs/>
          <w:color w:val="C00000"/>
          <w:sz w:val="24"/>
          <w:szCs w:val="24"/>
          <w:u w:val="single"/>
          <w:lang w:val="en-US" w:eastAsia="el-GR"/>
        </w:rPr>
        <w:t>EDITING GUIDELINES</w:t>
      </w:r>
    </w:p>
    <w:p w:rsidR="002A3A08" w:rsidRPr="002A3A08" w:rsidRDefault="002A3A08" w:rsidP="003969A7">
      <w:pPr>
        <w:spacing w:before="0" w:after="0" w:line="240" w:lineRule="auto"/>
        <w:ind w:left="-284" w:right="-483"/>
        <w:rPr>
          <w:rFonts w:eastAsia="Times New Roman" w:cs="Bookman Old Style"/>
          <w:b/>
          <w:bCs/>
          <w:iCs/>
          <w:sz w:val="24"/>
          <w:szCs w:val="24"/>
          <w:u w:val="single"/>
          <w:lang w:val="en-US" w:eastAsia="el-GR"/>
        </w:rPr>
      </w:pPr>
    </w:p>
    <w:p w:rsidR="002A3A08" w:rsidRPr="002A3A08" w:rsidRDefault="002A3A08" w:rsidP="003969A7">
      <w:pPr>
        <w:spacing w:before="0" w:after="0" w:line="240" w:lineRule="auto"/>
        <w:ind w:left="-284" w:right="-483"/>
        <w:rPr>
          <w:rFonts w:eastAsia="Times New Roman" w:cs="Bookman Old Style"/>
          <w:i/>
          <w:iCs/>
          <w:sz w:val="24"/>
          <w:szCs w:val="24"/>
          <w:u w:val="single"/>
          <w:lang w:val="en-US" w:eastAsia="el-GR"/>
        </w:rPr>
      </w:pPr>
    </w:p>
    <w:p w:rsidR="002A3A08" w:rsidRPr="002A3A08" w:rsidRDefault="002A3A08" w:rsidP="003969A7">
      <w:pPr>
        <w:numPr>
          <w:ilvl w:val="0"/>
          <w:numId w:val="2"/>
        </w:numPr>
        <w:spacing w:before="0" w:after="0" w:line="240" w:lineRule="auto"/>
        <w:ind w:left="-284" w:right="-483"/>
        <w:rPr>
          <w:rFonts w:eastAsia="Times New Roman" w:cs="Bookman Old Style"/>
          <w:sz w:val="24"/>
          <w:szCs w:val="24"/>
          <w:lang w:val="en-US" w:eastAsia="el-GR"/>
        </w:rPr>
      </w:pPr>
      <w:r w:rsidRPr="002A3A08">
        <w:rPr>
          <w:rFonts w:eastAsia="Times New Roman" w:cs="Bookman Old Style"/>
          <w:sz w:val="24"/>
          <w:szCs w:val="24"/>
          <w:lang w:val="en-US" w:eastAsia="el-GR"/>
        </w:rPr>
        <w:t>Page with text of approximately 30-35 lines, letters of size 12 and line space of 1.5 [15cm in width].</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2"/>
        </w:numPr>
        <w:spacing w:before="0" w:after="0" w:line="240" w:lineRule="auto"/>
        <w:ind w:left="-284" w:right="-483"/>
        <w:rPr>
          <w:rFonts w:eastAsia="Times New Roman" w:cs="Bookman Old Style"/>
          <w:sz w:val="24"/>
          <w:szCs w:val="24"/>
          <w:lang w:val="en-US" w:eastAsia="el-GR"/>
        </w:rPr>
      </w:pPr>
      <w:r w:rsidRPr="002A3A08">
        <w:rPr>
          <w:rFonts w:eastAsia="Times New Roman" w:cs="Bookman Old Style"/>
          <w:sz w:val="24"/>
          <w:szCs w:val="24"/>
          <w:lang w:val="en-US" w:eastAsia="el-GR"/>
        </w:rPr>
        <w:t xml:space="preserve">All titles </w:t>
      </w:r>
      <w:proofErr w:type="gramStart"/>
      <w:r w:rsidRPr="002A3A08">
        <w:rPr>
          <w:rFonts w:eastAsia="Times New Roman" w:cs="Bookman Old Style"/>
          <w:sz w:val="24"/>
          <w:szCs w:val="24"/>
          <w:lang w:val="en-US" w:eastAsia="el-GR"/>
        </w:rPr>
        <w:t>must be written</w:t>
      </w:r>
      <w:proofErr w:type="gramEnd"/>
      <w:r w:rsidRPr="002A3A08">
        <w:rPr>
          <w:rFonts w:eastAsia="Times New Roman" w:cs="Bookman Old Style"/>
          <w:sz w:val="24"/>
          <w:szCs w:val="24"/>
          <w:lang w:val="en-US" w:eastAsia="el-GR"/>
        </w:rPr>
        <w:t xml:space="preserve"> in CAPITAL letters, ancient texts in italics.</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2"/>
        </w:numPr>
        <w:spacing w:before="0" w:after="0" w:line="240" w:lineRule="auto"/>
        <w:ind w:left="-284" w:right="-483"/>
        <w:rPr>
          <w:rFonts w:eastAsia="Times New Roman" w:cs="Bookman Old Style"/>
          <w:sz w:val="24"/>
          <w:szCs w:val="24"/>
          <w:lang w:val="en-US" w:eastAsia="el-GR"/>
        </w:rPr>
      </w:pPr>
      <w:r w:rsidRPr="002A3A08">
        <w:rPr>
          <w:rFonts w:eastAsia="Times New Roman" w:cs="Bookman Old Style"/>
          <w:sz w:val="24"/>
          <w:szCs w:val="24"/>
          <w:lang w:val="en-US" w:eastAsia="el-GR"/>
        </w:rPr>
        <w:t xml:space="preserve">References must be footnotes [letters of size 10] and must include the author’s surname, the year of edition and the number of the page (i.e. </w:t>
      </w:r>
      <w:proofErr w:type="spellStart"/>
      <w:r w:rsidRPr="002A3A08">
        <w:rPr>
          <w:rFonts w:eastAsia="Times New Roman" w:cs="Bookman Old Style"/>
          <w:sz w:val="24"/>
          <w:szCs w:val="24"/>
          <w:lang w:val="en-US" w:eastAsia="el-GR"/>
        </w:rPr>
        <w:t>Stahlin</w:t>
      </w:r>
      <w:proofErr w:type="spellEnd"/>
      <w:r w:rsidRPr="002A3A08">
        <w:rPr>
          <w:rFonts w:eastAsia="Times New Roman" w:cs="Bookman Old Style"/>
          <w:sz w:val="24"/>
          <w:szCs w:val="24"/>
          <w:lang w:val="en-US" w:eastAsia="el-GR"/>
        </w:rPr>
        <w:t xml:space="preserve"> 1924, 23).</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2"/>
        </w:numPr>
        <w:spacing w:before="0" w:after="0" w:line="240" w:lineRule="auto"/>
        <w:ind w:left="-284" w:right="-483"/>
        <w:rPr>
          <w:rFonts w:eastAsia="Times New Roman" w:cs="Bookman Old Style"/>
          <w:sz w:val="24"/>
          <w:szCs w:val="24"/>
          <w:lang w:val="en-US" w:eastAsia="el-GR"/>
        </w:rPr>
      </w:pPr>
      <w:r w:rsidRPr="002A3A08">
        <w:rPr>
          <w:rFonts w:eastAsia="Times New Roman" w:cs="Bookman Old Style"/>
          <w:sz w:val="24"/>
          <w:szCs w:val="24"/>
          <w:lang w:val="en-US" w:eastAsia="el-GR"/>
        </w:rPr>
        <w:t xml:space="preserve"> At the end of each </w:t>
      </w:r>
      <w:proofErr w:type="gramStart"/>
      <w:r w:rsidRPr="002A3A08">
        <w:rPr>
          <w:rFonts w:eastAsia="Times New Roman" w:cs="Bookman Old Style"/>
          <w:sz w:val="24"/>
          <w:szCs w:val="24"/>
          <w:lang w:val="en-US" w:eastAsia="el-GR"/>
        </w:rPr>
        <w:t>paper</w:t>
      </w:r>
      <w:proofErr w:type="gramEnd"/>
      <w:r w:rsidRPr="002A3A08">
        <w:rPr>
          <w:rFonts w:eastAsia="Times New Roman" w:cs="Bookman Old Style"/>
          <w:sz w:val="24"/>
          <w:szCs w:val="24"/>
          <w:lang w:val="en-US" w:eastAsia="el-GR"/>
        </w:rPr>
        <w:t xml:space="preserve"> there must be a detailed bibliography list, where references/footnotes are cited. Should there be more than one work of an author in the same year, a, b, c etc., the date </w:t>
      </w:r>
      <w:proofErr w:type="gramStart"/>
      <w:r w:rsidRPr="002A3A08">
        <w:rPr>
          <w:rFonts w:eastAsia="Times New Roman" w:cs="Bookman Old Style"/>
          <w:sz w:val="24"/>
          <w:szCs w:val="24"/>
          <w:lang w:val="en-US" w:eastAsia="el-GR"/>
        </w:rPr>
        <w:t>must be followed</w:t>
      </w:r>
      <w:proofErr w:type="gramEnd"/>
      <w:r w:rsidRPr="002A3A08">
        <w:rPr>
          <w:rFonts w:eastAsia="Times New Roman" w:cs="Bookman Old Style"/>
          <w:sz w:val="24"/>
          <w:szCs w:val="24"/>
          <w:lang w:val="en-US" w:eastAsia="el-GR"/>
        </w:rPr>
        <w:t xml:space="preserve"> [i.e. Arvanitopoulos 1911a, 1911b, 1911c...]. In case of collective </w:t>
      </w:r>
      <w:proofErr w:type="gramStart"/>
      <w:r w:rsidRPr="002A3A08">
        <w:rPr>
          <w:rFonts w:eastAsia="Times New Roman" w:cs="Bookman Old Style"/>
          <w:sz w:val="24"/>
          <w:szCs w:val="24"/>
          <w:lang w:val="en-US" w:eastAsia="el-GR"/>
        </w:rPr>
        <w:t>studies</w:t>
      </w:r>
      <w:proofErr w:type="gramEnd"/>
      <w:r w:rsidRPr="002A3A08">
        <w:rPr>
          <w:rFonts w:eastAsia="Times New Roman" w:cs="Bookman Old Style"/>
          <w:sz w:val="24"/>
          <w:szCs w:val="24"/>
          <w:lang w:val="en-US" w:eastAsia="el-GR"/>
        </w:rPr>
        <w:t xml:space="preserve"> reference must include all surnames [i.e. Agouridis – </w:t>
      </w:r>
      <w:proofErr w:type="spellStart"/>
      <w:r w:rsidRPr="002A3A08">
        <w:rPr>
          <w:rFonts w:eastAsia="Times New Roman" w:cs="Bookman Old Style"/>
          <w:sz w:val="24"/>
          <w:szCs w:val="24"/>
          <w:lang w:val="en-US" w:eastAsia="el-GR"/>
        </w:rPr>
        <w:t>Zigouri</w:t>
      </w:r>
      <w:proofErr w:type="spellEnd"/>
      <w:r w:rsidRPr="002A3A08">
        <w:rPr>
          <w:rFonts w:eastAsia="Times New Roman" w:cs="Bookman Old Style"/>
          <w:sz w:val="24"/>
          <w:szCs w:val="24"/>
          <w:lang w:val="en-US" w:eastAsia="el-GR"/>
        </w:rPr>
        <w:t xml:space="preserve"> – </w:t>
      </w:r>
      <w:proofErr w:type="spellStart"/>
      <w:r w:rsidRPr="002A3A08">
        <w:rPr>
          <w:rFonts w:eastAsia="Times New Roman" w:cs="Bookman Old Style"/>
          <w:sz w:val="24"/>
          <w:szCs w:val="24"/>
          <w:lang w:val="en-US" w:eastAsia="el-GR"/>
        </w:rPr>
        <w:t>Rontiri</w:t>
      </w:r>
      <w:proofErr w:type="spellEnd"/>
      <w:r w:rsidRPr="002A3A08">
        <w:rPr>
          <w:rFonts w:eastAsia="Times New Roman" w:cs="Bookman Old Style"/>
          <w:sz w:val="24"/>
          <w:szCs w:val="24"/>
          <w:lang w:val="en-US" w:eastAsia="el-GR"/>
        </w:rPr>
        <w:t xml:space="preserve"> 1991, 31].</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numPr>
          <w:ilvl w:val="0"/>
          <w:numId w:val="2"/>
        </w:numPr>
        <w:spacing w:before="0" w:after="0" w:line="240" w:lineRule="auto"/>
        <w:ind w:left="-284" w:right="-483"/>
        <w:rPr>
          <w:rFonts w:eastAsia="Times New Roman" w:cs="Bookman Old Style"/>
          <w:sz w:val="24"/>
          <w:szCs w:val="24"/>
          <w:lang w:val="en-US" w:eastAsia="el-GR"/>
        </w:rPr>
      </w:pPr>
      <w:r w:rsidRPr="002A3A08">
        <w:rPr>
          <w:rFonts w:eastAsia="Times New Roman" w:cs="Bookman Old Style"/>
          <w:sz w:val="24"/>
          <w:szCs w:val="24"/>
          <w:lang w:val="en-US" w:eastAsia="el-GR"/>
        </w:rPr>
        <w:t>Abbreviations follow the accustomed system [i.e. BSA or AJA]</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3969A7" w:rsidRPr="003969A7" w:rsidRDefault="003969A7" w:rsidP="003969A7">
      <w:pPr>
        <w:spacing w:before="0" w:after="0" w:line="240" w:lineRule="auto"/>
        <w:ind w:left="-284" w:right="-483"/>
        <w:rPr>
          <w:rFonts w:eastAsia="Times New Roman" w:cs="Bookman Old Style"/>
          <w:b/>
          <w:sz w:val="24"/>
          <w:szCs w:val="24"/>
          <w:lang w:val="en-US" w:eastAsia="el-GR"/>
        </w:rPr>
      </w:pPr>
    </w:p>
    <w:p w:rsidR="002A3A08" w:rsidRPr="002A3A08" w:rsidRDefault="002A3A08" w:rsidP="003969A7">
      <w:pPr>
        <w:spacing w:before="0" w:after="0" w:line="240" w:lineRule="auto"/>
        <w:ind w:left="-284" w:right="-483" w:firstLine="710"/>
        <w:rPr>
          <w:rFonts w:eastAsia="Times New Roman" w:cs="Bookman Old Style"/>
          <w:b/>
          <w:sz w:val="24"/>
          <w:szCs w:val="24"/>
          <w:lang w:val="en-US" w:eastAsia="el-GR"/>
        </w:rPr>
      </w:pPr>
      <w:r w:rsidRPr="002A3A08">
        <w:rPr>
          <w:rFonts w:eastAsia="Times New Roman" w:cs="Bookman Old Style"/>
          <w:b/>
          <w:sz w:val="24"/>
          <w:szCs w:val="24"/>
          <w:lang w:val="en-US" w:eastAsia="el-GR"/>
        </w:rPr>
        <w:t xml:space="preserve">Manuscripts that will not follow the above guidelines </w:t>
      </w:r>
      <w:proofErr w:type="gramStart"/>
      <w:r w:rsidRPr="002A3A08">
        <w:rPr>
          <w:rFonts w:eastAsia="Times New Roman" w:cs="Bookman Old Style"/>
          <w:b/>
          <w:sz w:val="24"/>
          <w:szCs w:val="24"/>
          <w:lang w:val="en-US" w:eastAsia="el-GR"/>
        </w:rPr>
        <w:t>will be returned</w:t>
      </w:r>
      <w:proofErr w:type="gramEnd"/>
      <w:r w:rsidRPr="002A3A08">
        <w:rPr>
          <w:rFonts w:eastAsia="Times New Roman" w:cs="Bookman Old Style"/>
          <w:b/>
          <w:sz w:val="24"/>
          <w:szCs w:val="24"/>
          <w:lang w:val="en-US" w:eastAsia="el-GR"/>
        </w:rPr>
        <w:t xml:space="preserve"> to the authors.</w:t>
      </w: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Pr="002A3A08" w:rsidRDefault="002A3A08" w:rsidP="003969A7">
      <w:pPr>
        <w:spacing w:before="0" w:after="0" w:line="240" w:lineRule="auto"/>
        <w:ind w:left="-284" w:right="-483"/>
        <w:rPr>
          <w:rFonts w:eastAsia="Times New Roman" w:cs="Bookman Old Style"/>
          <w:sz w:val="24"/>
          <w:szCs w:val="24"/>
          <w:lang w:val="en-US" w:eastAsia="el-GR"/>
        </w:rPr>
      </w:pPr>
    </w:p>
    <w:p w:rsidR="002A3A08" w:rsidRDefault="002A3A08" w:rsidP="003969A7">
      <w:pPr>
        <w:spacing w:before="0" w:after="0" w:line="240" w:lineRule="auto"/>
        <w:ind w:left="-284" w:right="-483"/>
        <w:jc w:val="right"/>
        <w:rPr>
          <w:rFonts w:eastAsia="Times New Roman" w:cs="Bookman Old Style"/>
          <w:sz w:val="24"/>
          <w:szCs w:val="24"/>
          <w:lang w:val="en-US" w:eastAsia="el-GR"/>
        </w:rPr>
      </w:pPr>
      <w:r w:rsidRPr="002A3A08">
        <w:rPr>
          <w:rFonts w:eastAsia="Times New Roman" w:cs="Bookman Old Style"/>
          <w:sz w:val="24"/>
          <w:szCs w:val="24"/>
          <w:lang w:val="en-US" w:eastAsia="el-GR"/>
        </w:rPr>
        <w:t xml:space="preserve">Farsala, </w:t>
      </w:r>
      <w:r>
        <w:rPr>
          <w:rFonts w:eastAsia="Times New Roman" w:cs="Bookman Old Style"/>
          <w:sz w:val="24"/>
          <w:szCs w:val="24"/>
          <w:lang w:val="en-US" w:eastAsia="el-GR"/>
        </w:rPr>
        <w:t>February 18, 2019</w:t>
      </w:r>
    </w:p>
    <w:p w:rsidR="002A3A08" w:rsidRDefault="002A3A08" w:rsidP="003969A7">
      <w:pPr>
        <w:spacing w:before="0" w:after="0" w:line="240" w:lineRule="auto"/>
        <w:ind w:left="-284" w:right="-483"/>
        <w:jc w:val="right"/>
        <w:rPr>
          <w:rFonts w:eastAsia="Times New Roman" w:cs="Bookman Old Style"/>
          <w:sz w:val="24"/>
          <w:szCs w:val="24"/>
          <w:lang w:val="en-US" w:eastAsia="el-GR"/>
        </w:rPr>
      </w:pPr>
    </w:p>
    <w:p w:rsidR="002A3A08" w:rsidRDefault="002A3A08" w:rsidP="003969A7">
      <w:pPr>
        <w:spacing w:before="0" w:after="0" w:line="240" w:lineRule="auto"/>
        <w:ind w:left="-284" w:right="-483"/>
        <w:jc w:val="right"/>
        <w:rPr>
          <w:rFonts w:eastAsia="Times New Roman" w:cs="Bookman Old Style"/>
          <w:sz w:val="24"/>
          <w:szCs w:val="24"/>
          <w:lang w:val="en-US" w:eastAsia="el-GR"/>
        </w:rPr>
      </w:pPr>
    </w:p>
    <w:p w:rsidR="002A3A08" w:rsidRDefault="002A3A08" w:rsidP="003969A7">
      <w:pPr>
        <w:spacing w:before="0" w:after="0" w:line="240" w:lineRule="auto"/>
        <w:ind w:left="-284" w:right="-483"/>
        <w:jc w:val="center"/>
        <w:rPr>
          <w:rFonts w:eastAsia="Times New Roman" w:cs="Bookman Old Style"/>
          <w:sz w:val="24"/>
          <w:szCs w:val="24"/>
          <w:lang w:val="en-US" w:eastAsia="el-GR"/>
        </w:rPr>
      </w:pPr>
      <w:r w:rsidRPr="002A3A08">
        <w:rPr>
          <w:rFonts w:eastAsia="Times New Roman" w:cs="Bookman Old Style"/>
          <w:sz w:val="24"/>
          <w:szCs w:val="24"/>
          <w:lang w:val="en-US" w:eastAsia="el-GR"/>
        </w:rPr>
        <w:t>On behalf of the Organizing Committee</w:t>
      </w:r>
    </w:p>
    <w:p w:rsidR="002A3A08" w:rsidRDefault="002A3A08" w:rsidP="003969A7">
      <w:pPr>
        <w:spacing w:before="0" w:after="0" w:line="240" w:lineRule="auto"/>
        <w:ind w:left="-284" w:right="-483"/>
        <w:jc w:val="center"/>
        <w:rPr>
          <w:rFonts w:eastAsia="Times New Roman" w:cs="Bookman Old Style"/>
          <w:sz w:val="24"/>
          <w:szCs w:val="24"/>
          <w:lang w:val="en-US" w:eastAsia="el-GR"/>
        </w:rPr>
      </w:pPr>
    </w:p>
    <w:p w:rsidR="002A3A08" w:rsidRDefault="002A3A08" w:rsidP="003969A7">
      <w:pPr>
        <w:spacing w:before="0" w:after="0" w:line="240" w:lineRule="auto"/>
        <w:ind w:left="-284" w:right="-483"/>
        <w:jc w:val="center"/>
        <w:rPr>
          <w:rFonts w:eastAsia="Times New Roman" w:cs="Bookman Old Style"/>
          <w:sz w:val="24"/>
          <w:szCs w:val="24"/>
          <w:lang w:val="en-US" w:eastAsia="el-GR"/>
        </w:rPr>
      </w:pPr>
      <w:r>
        <w:rPr>
          <w:rFonts w:eastAsia="Times New Roman" w:cs="Bookman Old Style"/>
          <w:sz w:val="24"/>
          <w:szCs w:val="24"/>
          <w:lang w:val="en-US" w:eastAsia="el-GR"/>
        </w:rPr>
        <w:t xml:space="preserve">The </w:t>
      </w:r>
      <w:r w:rsidRPr="002A3A08">
        <w:rPr>
          <w:rFonts w:eastAsia="Times New Roman" w:cs="Bookman Old Style"/>
          <w:sz w:val="24"/>
          <w:szCs w:val="24"/>
          <w:lang w:val="en-US" w:eastAsia="el-GR"/>
        </w:rPr>
        <w:t>Far</w:t>
      </w:r>
      <w:r>
        <w:rPr>
          <w:rFonts w:eastAsia="Times New Roman" w:cs="Bookman Old Style"/>
          <w:sz w:val="24"/>
          <w:szCs w:val="24"/>
          <w:lang w:val="en-US" w:eastAsia="el-GR"/>
        </w:rPr>
        <w:t>sala Mayor's Special Counsillor –</w:t>
      </w:r>
      <w:r w:rsidRPr="002A3A08">
        <w:rPr>
          <w:rFonts w:eastAsia="Times New Roman" w:cs="Bookman Old Style"/>
          <w:sz w:val="24"/>
          <w:szCs w:val="24"/>
          <w:lang w:val="en-US" w:eastAsia="el-GR"/>
        </w:rPr>
        <w:t xml:space="preserve"> Archaeologist</w:t>
      </w:r>
    </w:p>
    <w:p w:rsidR="002A3A08" w:rsidRDefault="002A3A08" w:rsidP="003969A7">
      <w:pPr>
        <w:spacing w:before="0" w:after="0" w:line="240" w:lineRule="auto"/>
        <w:ind w:left="-284" w:right="-483"/>
        <w:jc w:val="center"/>
        <w:rPr>
          <w:rFonts w:eastAsia="Times New Roman" w:cs="Bookman Old Style"/>
          <w:sz w:val="24"/>
          <w:szCs w:val="24"/>
          <w:lang w:val="en-US" w:eastAsia="el-GR"/>
        </w:rPr>
      </w:pPr>
    </w:p>
    <w:p w:rsidR="002A3A08" w:rsidRDefault="002A3A08" w:rsidP="003969A7">
      <w:pPr>
        <w:spacing w:before="0" w:after="0" w:line="240" w:lineRule="auto"/>
        <w:ind w:left="-284" w:right="-483"/>
        <w:jc w:val="center"/>
        <w:rPr>
          <w:rFonts w:eastAsia="Times New Roman" w:cs="Bookman Old Style"/>
          <w:sz w:val="24"/>
          <w:szCs w:val="24"/>
          <w:lang w:val="en-US" w:eastAsia="el-GR"/>
        </w:rPr>
      </w:pPr>
    </w:p>
    <w:p w:rsidR="002A3A08" w:rsidRDefault="002A3A08" w:rsidP="003969A7">
      <w:pPr>
        <w:spacing w:before="0" w:after="0" w:line="240" w:lineRule="auto"/>
        <w:ind w:left="-284" w:right="-483"/>
        <w:jc w:val="center"/>
        <w:rPr>
          <w:rFonts w:eastAsia="Times New Roman" w:cs="Bookman Old Style"/>
          <w:sz w:val="24"/>
          <w:szCs w:val="24"/>
          <w:lang w:val="en-US" w:eastAsia="el-GR"/>
        </w:rPr>
      </w:pPr>
    </w:p>
    <w:p w:rsidR="002A3A08" w:rsidRDefault="002A3A08" w:rsidP="003969A7">
      <w:pPr>
        <w:spacing w:before="0" w:after="0" w:line="240" w:lineRule="auto"/>
        <w:ind w:left="-284" w:right="-483"/>
        <w:jc w:val="center"/>
        <w:rPr>
          <w:rFonts w:eastAsia="Times New Roman" w:cs="Bookman Old Style"/>
          <w:sz w:val="24"/>
          <w:szCs w:val="24"/>
          <w:lang w:val="en-US" w:eastAsia="el-GR"/>
        </w:rPr>
      </w:pPr>
    </w:p>
    <w:p w:rsidR="002A3A08" w:rsidRPr="002A3A08" w:rsidRDefault="002A3A08" w:rsidP="003969A7">
      <w:pPr>
        <w:spacing w:before="0" w:after="0" w:line="240" w:lineRule="auto"/>
        <w:ind w:left="-567" w:right="-483"/>
        <w:jc w:val="center"/>
        <w:rPr>
          <w:rFonts w:eastAsia="Times New Roman" w:cs="Bookman Old Style"/>
          <w:sz w:val="24"/>
          <w:szCs w:val="24"/>
          <w:lang w:val="en-US" w:eastAsia="el-GR"/>
        </w:rPr>
      </w:pPr>
      <w:r>
        <w:rPr>
          <w:rFonts w:eastAsia="Times New Roman" w:cs="Bookman Old Style"/>
          <w:sz w:val="24"/>
          <w:szCs w:val="24"/>
          <w:lang w:val="en-US" w:eastAsia="el-GR"/>
        </w:rPr>
        <w:t>Vassiliki K. Noula</w:t>
      </w:r>
    </w:p>
    <w:p w:rsidR="00FC3A9B" w:rsidRPr="002A3A08" w:rsidRDefault="00FC3A9B" w:rsidP="003969A7">
      <w:pPr>
        <w:ind w:left="-567" w:right="-483"/>
        <w:rPr>
          <w:lang w:val="en-US"/>
        </w:rPr>
      </w:pPr>
    </w:p>
    <w:sectPr w:rsidR="00FC3A9B" w:rsidRPr="002A3A08" w:rsidSect="002A3A08">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7BA"/>
    <w:multiLevelType w:val="hybridMultilevel"/>
    <w:tmpl w:val="494EC82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15:restartNumberingAfterBreak="0">
    <w:nsid w:val="150E6D7A"/>
    <w:multiLevelType w:val="hybridMultilevel"/>
    <w:tmpl w:val="ABF2FD2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08"/>
    <w:rsid w:val="002A3A08"/>
    <w:rsid w:val="003808D2"/>
    <w:rsid w:val="003969A7"/>
    <w:rsid w:val="005D4B5A"/>
    <w:rsid w:val="008A1D3E"/>
    <w:rsid w:val="00E50261"/>
    <w:rsid w:val="00FC3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E8C5"/>
  <w15:chartTrackingRefBased/>
  <w15:docId w15:val="{C38308F7-4F73-4A9D-9060-3909DDB9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D3E"/>
    <w:pPr>
      <w:spacing w:before="120" w:after="280"/>
      <w:jc w:val="both"/>
    </w:pPr>
    <w:rPr>
      <w:rFonts w:ascii="Bookman Old Style" w:hAnsi="Bookman Old 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4B5A"/>
    <w:pPr>
      <w:spacing w:before="0"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D4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so.noul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556</Words>
  <Characters>3004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vnoula</dc:creator>
  <cp:keywords/>
  <dc:description/>
  <cp:lastModifiedBy>vnoula</cp:lastModifiedBy>
  <cp:revision>3</cp:revision>
  <cp:lastPrinted>2019-02-18T09:21:00Z</cp:lastPrinted>
  <dcterms:created xsi:type="dcterms:W3CDTF">2019-02-18T09:08:00Z</dcterms:created>
  <dcterms:modified xsi:type="dcterms:W3CDTF">2019-02-19T07:30:00Z</dcterms:modified>
</cp:coreProperties>
</file>